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78" w:rsidRDefault="00806578" w:rsidP="00806578">
      <w:pPr>
        <w:autoSpaceDN w:val="0"/>
        <w:rPr>
          <w:rFonts w:cs="Times New Roman"/>
        </w:rPr>
      </w:pPr>
    </w:p>
    <w:p w:rsidR="00806578" w:rsidRPr="00806578" w:rsidRDefault="00806578" w:rsidP="00806578">
      <w:pPr>
        <w:rPr>
          <w:b/>
          <w:bCs/>
        </w:rPr>
      </w:pPr>
      <w:r w:rsidRPr="00806578">
        <w:rPr>
          <w:b/>
          <w:bCs/>
        </w:rPr>
        <w:t xml:space="preserve">PRACA KONTROLNA NR 1  Z CHEMII – SEMESTR III                                                         </w:t>
      </w:r>
      <w:r w:rsidR="00F45ED2">
        <w:rPr>
          <w:b/>
          <w:bCs/>
        </w:rPr>
        <w:t xml:space="preserve">             2022/2023</w:t>
      </w:r>
      <w:bookmarkStart w:id="0" w:name="_GoBack"/>
      <w:bookmarkEnd w:id="0"/>
    </w:p>
    <w:p w:rsidR="00806578" w:rsidRPr="00806578" w:rsidRDefault="00806578" w:rsidP="00806578">
      <w:pPr>
        <w:pStyle w:val="Akapitzlist"/>
        <w:rPr>
          <w:b/>
          <w:bCs/>
        </w:rPr>
      </w:pPr>
    </w:p>
    <w:p w:rsidR="00806578" w:rsidRPr="00806578" w:rsidRDefault="00806578" w:rsidP="00806578">
      <w:pPr>
        <w:pStyle w:val="TableContents"/>
        <w:numPr>
          <w:ilvl w:val="0"/>
          <w:numId w:val="2"/>
        </w:numPr>
        <w:autoSpaceDN w:val="0"/>
        <w:rPr>
          <w:rFonts w:asciiTheme="minorHAnsi" w:hAnsiTheme="minorHAnsi" w:cstheme="minorHAnsi"/>
          <w:sz w:val="22"/>
          <w:szCs w:val="22"/>
          <w:lang w:val="pl-PL"/>
        </w:rPr>
      </w:pPr>
      <w:r w:rsidRPr="00806578">
        <w:rPr>
          <w:rFonts w:asciiTheme="minorHAnsi" w:hAnsiTheme="minorHAnsi" w:cstheme="minorHAnsi"/>
          <w:sz w:val="22"/>
          <w:szCs w:val="22"/>
          <w:lang w:val="pl-PL"/>
        </w:rPr>
        <w:t>Wyjaśnij zasadę uporządkowania pierwiastków chemicznych w układzie okresowym.</w:t>
      </w:r>
    </w:p>
    <w:p w:rsidR="00806578" w:rsidRPr="00806578" w:rsidRDefault="00806578" w:rsidP="00806578">
      <w:pPr>
        <w:pStyle w:val="TableContents"/>
        <w:numPr>
          <w:ilvl w:val="0"/>
          <w:numId w:val="2"/>
        </w:numPr>
        <w:autoSpaceDN w:val="0"/>
        <w:rPr>
          <w:rFonts w:asciiTheme="minorHAnsi" w:hAnsiTheme="minorHAnsi" w:cstheme="minorHAnsi"/>
          <w:sz w:val="22"/>
          <w:szCs w:val="22"/>
          <w:lang w:val="pl-PL"/>
        </w:rPr>
      </w:pPr>
      <w:r w:rsidRPr="00806578">
        <w:rPr>
          <w:rFonts w:asciiTheme="minorHAnsi" w:hAnsiTheme="minorHAnsi" w:cstheme="minorHAnsi"/>
          <w:sz w:val="22"/>
          <w:szCs w:val="22"/>
          <w:lang w:val="pl-PL"/>
        </w:rPr>
        <w:t>Porównaj właściwości pierwiastków chemicznych należących do tego samego okresu i  grupy układu okresowego.</w:t>
      </w:r>
    </w:p>
    <w:p w:rsidR="00116D5D" w:rsidRPr="00806578" w:rsidRDefault="00116D5D">
      <w:pPr>
        <w:rPr>
          <w:rFonts w:cstheme="minorHAnsi"/>
        </w:rPr>
      </w:pPr>
    </w:p>
    <w:sectPr w:rsidR="00116D5D" w:rsidRPr="00806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61A88"/>
    <w:multiLevelType w:val="hybridMultilevel"/>
    <w:tmpl w:val="A6CE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41CF5"/>
    <w:multiLevelType w:val="hybridMultilevel"/>
    <w:tmpl w:val="38FC6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4B"/>
    <w:rsid w:val="00116D5D"/>
    <w:rsid w:val="00682D4B"/>
    <w:rsid w:val="00806578"/>
    <w:rsid w:val="00E72233"/>
    <w:rsid w:val="00F4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1B6B"/>
  <w15:chartTrackingRefBased/>
  <w15:docId w15:val="{5EF5E044-89C8-4A26-B213-8C99375F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80657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80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Dyrektor</cp:lastModifiedBy>
  <cp:revision>2</cp:revision>
  <dcterms:created xsi:type="dcterms:W3CDTF">2022-09-15T09:55:00Z</dcterms:created>
  <dcterms:modified xsi:type="dcterms:W3CDTF">2022-09-15T09:55:00Z</dcterms:modified>
</cp:coreProperties>
</file>