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307C6" w:rsidRDefault="002C4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Załącznik nr 1</w:t>
      </w:r>
    </w:p>
    <w:p w14:paraId="00000002" w14:textId="77777777" w:rsidR="00E307C6" w:rsidRDefault="002C4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do zarządzenia nr </w:t>
      </w:r>
      <w:r>
        <w:rPr>
          <w:rFonts w:ascii="Times New Roman" w:eastAsia="Times New Roman" w:hAnsi="Times New Roman" w:cs="Times New Roman"/>
        </w:rPr>
        <w:t>3/2020</w:t>
      </w:r>
    </w:p>
    <w:p w14:paraId="00000003" w14:textId="77777777" w:rsidR="00E307C6" w:rsidRDefault="002C4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dyrektora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ZSBiO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Łabiszynie </w:t>
      </w:r>
    </w:p>
    <w:p w14:paraId="00000004" w14:textId="77777777" w:rsidR="00E307C6" w:rsidRDefault="002C4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 dnia </w:t>
      </w:r>
      <w:r>
        <w:rPr>
          <w:rFonts w:ascii="Times New Roman" w:eastAsia="Times New Roman" w:hAnsi="Times New Roman" w:cs="Times New Roman"/>
        </w:rPr>
        <w:t>28.08.2020 r.</w:t>
      </w:r>
    </w:p>
    <w:p w14:paraId="00000005" w14:textId="77777777" w:rsidR="00E307C6" w:rsidRDefault="00E30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6" w14:textId="77777777" w:rsidR="00E307C6" w:rsidRDefault="00E30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7" w14:textId="77777777" w:rsidR="00E307C6" w:rsidRDefault="00E30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E307C6" w:rsidRDefault="002C4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PROCEDURY FUNKCJONOWANIA SZKOŁY W CZASIE EPIDEMII </w:t>
      </w:r>
    </w:p>
    <w:p w14:paraId="00000009" w14:textId="77777777" w:rsidR="00E307C6" w:rsidRDefault="00E30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E307C6" w:rsidRDefault="00E30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E307C6" w:rsidRDefault="002C4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</w:p>
    <w:p w14:paraId="0000000C" w14:textId="77777777" w:rsidR="00E307C6" w:rsidRDefault="00E30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E307C6" w:rsidRDefault="002C4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ogólne</w:t>
      </w:r>
    </w:p>
    <w:p w14:paraId="0000000E" w14:textId="77777777" w:rsidR="00E307C6" w:rsidRDefault="00E30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E307C6" w:rsidRDefault="002C45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Niniejsza procedura powstała w oparciu o wytyczne MEN, MZ i GIS dla publicznych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niepublicznych szkół i placówek od 1 września 2020 r .</w:t>
      </w:r>
    </w:p>
    <w:p w14:paraId="00000010" w14:textId="77777777" w:rsidR="00E307C6" w:rsidRDefault="002C45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Celem niniejszej procedury jest zminimalizowanie ryzyka wystąpienia zakażenia wirusem SARS-CoV-2, wywołującym chorobę COVID-19, wśród uczniów, rodziców oraz pracowników szkoły, w trakcie prowadzonych w niej zajęć.</w:t>
      </w:r>
    </w:p>
    <w:p w14:paraId="00000011" w14:textId="77777777" w:rsidR="00E307C6" w:rsidRDefault="00E30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E307C6" w:rsidRDefault="00E30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E307C6" w:rsidRDefault="002C4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</w:t>
      </w:r>
    </w:p>
    <w:p w14:paraId="00000014" w14:textId="77777777" w:rsidR="00E307C6" w:rsidRDefault="00E30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E307C6" w:rsidRDefault="002C4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Sposób organizowania zajęć</w:t>
      </w:r>
    </w:p>
    <w:p w14:paraId="00000016" w14:textId="77777777" w:rsidR="00E307C6" w:rsidRDefault="00E30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E307C6" w:rsidRDefault="002C45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szkoły może uczęszczać uczeń, nauczyciel lub inny pracownik szkoły bez objawów chorobowych sugerujących infekcję dróg oddechowych oraz gdy domownicy nie przebywają na kwarantannie lub w izolacji w warunkach domowych.</w:t>
      </w:r>
    </w:p>
    <w:p w14:paraId="00000018" w14:textId="77777777" w:rsidR="00E307C6" w:rsidRDefault="002C45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 prowadzący zajęcia z przyporządkowanymi im klasami/grupami powinni zadbać o to, by zajęcia odbywały się wyłącznie w wyznaczonych poszczególnym klasom/ grupom salach. Zabronione jest prowadzenie zajęć z uczniami z różnych grup czy przemieszczani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się uczniów pomiędzy poszczególnymi grupami. Wyjątek stanowią zajęcia informatyki i wychowania fizycznego, które odbywają się w przystosowanej pracowni i sali gimnastycznej.</w:t>
      </w:r>
    </w:p>
    <w:p w14:paraId="00000019" w14:textId="77777777" w:rsidR="00E307C6" w:rsidRDefault="002C45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Nauczyciele i pracownicy poruszający się w czasie przerw ciągami komunikacyjnymi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winni zakrywać usta i nos. </w:t>
      </w:r>
    </w:p>
    <w:p w14:paraId="0000001A" w14:textId="77777777" w:rsidR="00E307C6" w:rsidRDefault="002C45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zorganizowanych apeli wszyscy zobowiązani są do zakrycia ust i nosa maseczką lub przyłbicą ochronną .</w:t>
      </w:r>
    </w:p>
    <w:p w14:paraId="0000001B" w14:textId="77777777" w:rsidR="00E307C6" w:rsidRDefault="002C45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powinni posiadać własne przybory i podręczniki, które w czasie zajęć powinny znajdować się na stoliku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zkolnym ucznia lub w jego tornistrze. Należy poprosić uczniów, by nie wymieniali się przyborami szkolnymi między sobą. </w:t>
      </w:r>
    </w:p>
    <w:p w14:paraId="0000001C" w14:textId="77777777" w:rsidR="00E307C6" w:rsidRDefault="002C45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są zobowiązani posiadać niezbędne pomoce dydaktyczne. Wszelkie inne, zbędne przedmioty (niesłużących realizacji zajęć) pozosta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wiają w domu.</w:t>
      </w:r>
    </w:p>
    <w:p w14:paraId="0000001D" w14:textId="77777777" w:rsidR="00E307C6" w:rsidRDefault="002C45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Podczas realizacji zajęć, w tym zajęć wychowania fizycznego i sportowych, w których nie można zachować dystansu, należy ograniczyć ćwiczenia i gry kontaktowe.</w:t>
      </w:r>
    </w:p>
    <w:p w14:paraId="0000001E" w14:textId="77777777" w:rsidR="00E307C6" w:rsidRDefault="002C45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trakcie prowadzenia lekcji nauczyciele zobowiązani są do ograniczenia przemieszcz</w:t>
      </w:r>
      <w:r>
        <w:rPr>
          <w:rFonts w:ascii="Times New Roman" w:eastAsia="Times New Roman" w:hAnsi="Times New Roman" w:cs="Times New Roman"/>
          <w:sz w:val="24"/>
          <w:szCs w:val="24"/>
        </w:rPr>
        <w:t>ania się po klasie.</w:t>
      </w:r>
    </w:p>
    <w:p w14:paraId="0000001F" w14:textId="77777777" w:rsidR="00E307C6" w:rsidRDefault="002C45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sali gimnastycznej używany sprzęt sportowy oraz podłoga powinny zostać umyte detergentem lub zdezynfekowane po każdym dniu zajęć, a w miarę możliwości po każdych zajęciach.</w:t>
      </w:r>
    </w:p>
    <w:p w14:paraId="00000020" w14:textId="77777777" w:rsidR="00E307C6" w:rsidRDefault="002C45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Nauczyciel wychowania fizycznego zobowiązany jest do nadzorow</w:t>
      </w:r>
      <w:r>
        <w:rPr>
          <w:rFonts w:ascii="Times New Roman" w:eastAsia="Times New Roman" w:hAnsi="Times New Roman" w:cs="Times New Roman"/>
          <w:sz w:val="24"/>
          <w:szCs w:val="24"/>
        </w:rPr>
        <w:t>ania umycia rąk przez uczniów po zakończeniu ćwiczeń.</w:t>
      </w:r>
    </w:p>
    <w:p w14:paraId="00000021" w14:textId="77777777" w:rsidR="00E307C6" w:rsidRDefault="002C45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Sale, w których organizowane są zajęcia z uczniami oraz korytarze, powinny być systematycznie wietrzone przez nauczyciela prowadzącego zajęcia, co najmniej raz na godzinę, w czasie przerwy, a w razie 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trzeby także w czasie zajęć.</w:t>
      </w:r>
    </w:p>
    <w:p w14:paraId="00000022" w14:textId="77777777" w:rsidR="00E307C6" w:rsidRDefault="002C45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trakcie przerw zaleca się korzystanie przez uczniów z boiska szkolnego oraz pobyt na świeżym powietrzu na terenie szkoły.</w:t>
      </w:r>
    </w:p>
    <w:p w14:paraId="00000023" w14:textId="77777777" w:rsidR="00E307C6" w:rsidRDefault="002C45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Podczas korzystania z szatni należy zapobiegać jednoczesnemu gromadzeniu się uczniów z różnych klas 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umieścić środek do dezynfekcji rąk przy wejściu do szatni.</w:t>
      </w:r>
    </w:p>
    <w:p w14:paraId="00000024" w14:textId="77777777" w:rsidR="00E307C6" w:rsidRDefault="002C45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Uczniowie zostaną zapoznani z zasadami korzystania z biblioteki szkolnej oraz godzinami jej pracy, uwzględniając konieczny okres 2 dni kwarantanny dla książek i innych materiałów przechowywanych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bibliotekach. </w:t>
      </w:r>
    </w:p>
    <w:p w14:paraId="00000025" w14:textId="77777777" w:rsidR="00E307C6" w:rsidRDefault="002C45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zostaną zapoznani z zasadami korzystania z gabinetu profilaktyki zdrowotnej oraz godzinami jego pracy, uwzględniając wymagania określone w przepisach prawa oraz aktualnych wytycznych m.in. Ministerstwa Zdrowia i Narodowego Fundus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 Zdrowia.</w:t>
      </w:r>
    </w:p>
    <w:p w14:paraId="00000026" w14:textId="77777777" w:rsidR="00E307C6" w:rsidRDefault="002C45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odbywania zajęć w ramach praktycznej nauki zawodu uczniów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u pracodawców podmiot przyjmujący uczniów zapewnia prowadzenie tych zajęć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uwzględnieniem przepisów odrębnych dotyczących ograniczeń, nakazów i zakazów w związku z wystąpi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eniem stanu epidemii, właściwych dla zakładów pracy oraz wytycznych ministrów właściwych dla zawodów szkolnictwa branżowego, dotyczących poszczególnych branż.</w:t>
      </w:r>
    </w:p>
    <w:p w14:paraId="00000027" w14:textId="77777777" w:rsidR="00E307C6" w:rsidRDefault="002C45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sytuacji zdalnego nauczania wskazane jest, aby nauczyciele korzystali w trakcie pracy ze sprzęt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szkolnego.</w:t>
      </w:r>
    </w:p>
    <w:p w14:paraId="00000028" w14:textId="77777777" w:rsidR="00E307C6" w:rsidRDefault="002C45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miarę możliwości podczas organizowania pracy pracownikom powyżej 60. roku życia lub z istotnymi problemami zdrowotnymi, które zaliczają osobę do grupy tzw. podwyższonego ryzyka, należy zastosować rozwiązania minimalizujące ryzyko zakażenia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np. nieangażowanie w dyżury podczas przerw międzylekcyjnych, a w przypadku pracowników administracji w miarę możliwości praca zdalna). </w:t>
      </w:r>
    </w:p>
    <w:p w14:paraId="00000029" w14:textId="77777777" w:rsidR="00E307C6" w:rsidRDefault="00E30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A" w14:textId="77777777" w:rsidR="00E307C6" w:rsidRDefault="00E30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B" w14:textId="77777777" w:rsidR="00E307C6" w:rsidRDefault="00E30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C" w14:textId="77777777" w:rsidR="00E307C6" w:rsidRDefault="002C4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</w:t>
      </w:r>
    </w:p>
    <w:p w14:paraId="0000002D" w14:textId="77777777" w:rsidR="00E307C6" w:rsidRDefault="00E30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77777777" w:rsidR="00E307C6" w:rsidRDefault="002C4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Podejmowanie czynności higieniczno-sanitarnych</w:t>
      </w:r>
    </w:p>
    <w:p w14:paraId="0000002F" w14:textId="77777777" w:rsidR="00E307C6" w:rsidRDefault="00E30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0" w14:textId="77777777" w:rsidR="00E307C6" w:rsidRDefault="002C45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szkole obowiązują ogólne zasady higieny. Należy często myć ręce (po przyjściu do szkoły należy je bezzwłocznie umyć i zdezynfekować), chronić najbliższe otoczenie podczas kichania i kaszlu oraz unikać dotykania oczu, nosa i ust.</w:t>
      </w:r>
    </w:p>
    <w:p w14:paraId="00000031" w14:textId="77777777" w:rsidR="00E307C6" w:rsidRDefault="002C45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 wejściu do szkoły zn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ajduje się płyn do dezynfekcji rąk (wraz z informacją o obligatoryjnym dezynfekowaniu rąk przez osoby wchodzące do szkoły), z którego obowiązana jest skorzystać każda osoba wchodząca do szkoły. Zobowiązuje się personel sprzątający do regularnego sprawdzani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stanu pojemnika z płynem i uzupełniania go w razie potrzeby. </w:t>
      </w:r>
    </w:p>
    <w:p w14:paraId="00000032" w14:textId="77777777" w:rsidR="00E307C6" w:rsidRDefault="002C45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 dyżurujący oraz pracownicy obsługi zobowiązani są do nadzorowania mycia rąk oraz ich dezynfekcji przez wszystkie osoby wchodzące do szkoły.</w:t>
      </w:r>
    </w:p>
    <w:p w14:paraId="00000033" w14:textId="77777777" w:rsidR="00E307C6" w:rsidRDefault="002C45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Zobowiązuje się personel sprzątający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regularnego, codziennego dokonywania prac porządkowych, w tym zwłaszcza czyszczenia ciągów komunikacyjnych, a także codziennego dezynfekowania toalet i powierzchni dotykowych: poręczy, klamek, włączników światła,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uchwytów, krzeseł i powierzchni płaskich,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tym blatów w salach, a także klawiatur komputerowych.</w:t>
      </w:r>
    </w:p>
    <w:p w14:paraId="00000034" w14:textId="77777777" w:rsidR="00E307C6" w:rsidRDefault="002C45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tak, aby uczniowi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i pracownicy szkoły nie byli narażeni na wdychanie oparów środków służących do dezynfekcji.</w:t>
      </w:r>
    </w:p>
    <w:p w14:paraId="00000035" w14:textId="77777777" w:rsidR="00E307C6" w:rsidRDefault="002C45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pomieszczeniach sanitarno-higienicznych należy wywiesić plakaty z zasadami prawidłowego mycia rąk, a przy dozownikach z płynem do dezynfekcji rąk – instrukcje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ezynfekcji.</w:t>
      </w:r>
    </w:p>
    <w:p w14:paraId="00000036" w14:textId="77777777" w:rsidR="00E307C6" w:rsidRDefault="002C45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Jeżeli na terenie szkoły uczniowie i pracownicy używają masek lub rękawic jednorazowych, należy zapewnić pojemniki do ich wyrzucania.</w:t>
      </w:r>
    </w:p>
    <w:p w14:paraId="00000037" w14:textId="77777777" w:rsidR="00E307C6" w:rsidRDefault="002C45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Nauczyciele usuwają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 których odbywają się zajęcia, przedmioty i sprzęty, które nie mogą zostać w sposó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 skuteczny zdezynfekowane – ze względu na materiał, z którego są wykonane bądź kształt, ułatwiający gromadzenie się zabrudzeń. Przybory do ćwiczeń (piłki, skakanki, obręcze itp.) wykorzystywane podczas zajęć należy dokładnie czyścić lub dezynfekować.</w:t>
      </w:r>
    </w:p>
    <w:p w14:paraId="00000038" w14:textId="77777777" w:rsidR="00E307C6" w:rsidRDefault="002C45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ownicy szkoły powinni regularnie myć ręce wodą z mydłem oraz powinni dopilnować, aby robili to uczniowie – szczególnie po przyjściu do szkoły, przed jedzeniem i po powrocie ze świeżego powietrza, po skorzystaniu z toalety.</w:t>
      </w:r>
    </w:p>
    <w:p w14:paraId="00000039" w14:textId="77777777" w:rsidR="00E307C6" w:rsidRDefault="002C45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Personel sprzątający zadba, aby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pomieszczeniach higieniczno-sanitarnych znajdowały się plakaty z zasadami prawidłowego mycia rąk, a przy dozownikach z płynem do dezynfekcji rąk – instrukcje.</w:t>
      </w:r>
    </w:p>
    <w:p w14:paraId="0000003A" w14:textId="77777777" w:rsidR="00E307C6" w:rsidRDefault="002C45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Pracownicy z objawami choroby obowiązani są skorzystać z opieki medycznej i powinni unikać przyc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hodzenia do pracy.</w:t>
      </w:r>
    </w:p>
    <w:p w14:paraId="0000003B" w14:textId="77777777" w:rsidR="00E307C6" w:rsidRDefault="002C45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Pracownicy administracji oraz obsługi powinni ograniczyć kontakt z uczniami oraz nauczycielami.</w:t>
      </w:r>
    </w:p>
    <w:p w14:paraId="0000003C" w14:textId="77777777" w:rsidR="00E307C6" w:rsidRDefault="002C45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wystąpienia u ucznia lub pracownika szkoły objawów choroby COVID-19 personel sprzątający powinien przeprowadzić, przy zachowaniu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wszelkich środków ochrony osobistej, dodatkowe czynności dezynfekujące w budynku szkoły.</w:t>
      </w:r>
    </w:p>
    <w:p w14:paraId="0000003D" w14:textId="77777777" w:rsidR="00E307C6" w:rsidRDefault="00E30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E" w14:textId="77777777" w:rsidR="00E307C6" w:rsidRDefault="00E30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F" w14:textId="77777777" w:rsidR="00E307C6" w:rsidRDefault="00E30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0" w14:textId="77777777" w:rsidR="00E307C6" w:rsidRDefault="00E30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1" w14:textId="77777777" w:rsidR="00E307C6" w:rsidRDefault="002C4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</w:t>
      </w:r>
    </w:p>
    <w:p w14:paraId="00000042" w14:textId="77777777" w:rsidR="00E307C6" w:rsidRDefault="00E30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3" w14:textId="77777777" w:rsidR="00E307C6" w:rsidRDefault="002C4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Kontakt z osobami trzecimi</w:t>
      </w:r>
    </w:p>
    <w:p w14:paraId="00000044" w14:textId="77777777" w:rsidR="00E307C6" w:rsidRDefault="00E30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5" w14:textId="77777777" w:rsidR="00E307C6" w:rsidRDefault="002C45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Przebywanie osób spoza szkoły w budynku może mieć miejsce wyłącznie w wyznaczonym do tego obszarze: korytarz-sekretariat, i tylko pod warunkiem korzystania ze środków ochrony osobistej (dezynfekcja rąk lub rękawiczki, osłona ust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nosa). Nad przestrzegani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tego obowiązku na korytarzu czuwają pracownicy obsługi, nauczyciele dyżurujący, w sekretariacie- sekretarz szkoły.</w:t>
      </w:r>
    </w:p>
    <w:p w14:paraId="00000046" w14:textId="77777777" w:rsidR="00E307C6" w:rsidRDefault="002C45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każdym kontakcie z osobami trzecimi należy dezynfekować ręce, zwłaszcza, jeżeli osoba taka wykazywała objawy chorobowe. W przypadku 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sowania rękawiczek powinny być one często zmieniane. Należy unikać dotykania twarzy i oczu w trakcie noszenia rękawiczek.</w:t>
      </w:r>
    </w:p>
    <w:p w14:paraId="00000047" w14:textId="77777777" w:rsidR="00E307C6" w:rsidRDefault="002C45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sytuacji kontaktu z rodzicami czy opiekunami uczniów należy stosować szybki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skuteczny sposób komunikacji. W szkole rekomenduje 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 wykorzystywanie technik komunikacji na odległość. </w:t>
      </w:r>
    </w:p>
    <w:p w14:paraId="00000048" w14:textId="77777777" w:rsidR="00E307C6" w:rsidRDefault="002C45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Wychowawca zobowiązany jest zgromadzić w teczce wychowawcy dane kontaktowe do rodziców i opiekunów zapewniające szybką komunikację w przypadku wystąpienia objawów choroby u dziecka lub przypadku stwierdz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 zakażenia w szkole. Teczka dostępna jest dla nauczycieli w pokoju nauczycielskim.</w:t>
      </w:r>
    </w:p>
    <w:p w14:paraId="00000049" w14:textId="77777777" w:rsidR="00E307C6" w:rsidRDefault="00E30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A" w14:textId="77777777" w:rsidR="00E307C6" w:rsidRDefault="00E30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B" w14:textId="77777777" w:rsidR="00E307C6" w:rsidRDefault="002C4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</w:t>
      </w:r>
    </w:p>
    <w:p w14:paraId="0000004C" w14:textId="77777777" w:rsidR="00E307C6" w:rsidRDefault="00E30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D" w14:textId="77777777" w:rsidR="00E307C6" w:rsidRDefault="002C4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Postępowanie w przypadku podejrzenia zakażenia</w:t>
      </w:r>
    </w:p>
    <w:p w14:paraId="0000004E" w14:textId="77777777" w:rsidR="00E307C6" w:rsidRDefault="00E30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F" w14:textId="77777777" w:rsidR="00E307C6" w:rsidRDefault="00E30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0" w14:textId="77777777" w:rsidR="00E307C6" w:rsidRDefault="002C45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posiada termometr bezdotykowy, który będzie wykorzystywany w przypadku podejrzenia występowania u ucznia objawów chorobowych. Termometr będzie dezynfekowany po każdym użyciu. Rodzice wyrażają zgodę na pomiar temperatury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sytuacji podejrzenia choro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by, poprzez podpisanie stosownego oświadczenia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(załącznik nr 1).</w:t>
      </w:r>
    </w:p>
    <w:p w14:paraId="00000051" w14:textId="77777777" w:rsidR="00E307C6" w:rsidRDefault="002C45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pojawienia się szkoły w strefie żółtej lub czerwonej wszystkim osobom wchodzącym do budynku szkoły będzie mierzona temperatura.</w:t>
      </w:r>
    </w:p>
    <w:p w14:paraId="00000052" w14:textId="77777777" w:rsidR="00E307C6" w:rsidRDefault="002C45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Pomieszczenie na odizolowanie osoby:</w:t>
      </w:r>
    </w:p>
    <w:p w14:paraId="00000053" w14:textId="77777777" w:rsidR="00E307C6" w:rsidRDefault="002C45C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szkole funkcjonuje pomieszczenie przeznaczone na odizolowanie osoby, u której podejrzewa się wystąpienie objawów chorobowych COVID-19 (dalej jako „izolatka”). Pomieszczenie jest wyposażone w środki ochrony osobistej oraz płyn dezynfekujący. Dostęp do pom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ieszczenia mają wyłącznie pracownicy szkoły.</w:t>
      </w:r>
    </w:p>
    <w:p w14:paraId="00000054" w14:textId="77777777" w:rsidR="00E307C6" w:rsidRDefault="002C45C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każdym użyciu pomieszczenia przez ucznia lub pracownika szkoły, u którego podejrzewano wystąpienie objawów choroby COVID-19, pomieszczenie powinno zostać zdezynfekowane przez personel sprzątający przy zastoso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waniu wszelkich środków ochrony osobistej.</w:t>
      </w:r>
    </w:p>
    <w:p w14:paraId="00000055" w14:textId="77777777" w:rsidR="00E307C6" w:rsidRDefault="00E30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6" w14:textId="77777777" w:rsidR="00E307C6" w:rsidRDefault="002C45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Podejrzenie wystąpienia objawów u pracownika:</w:t>
      </w:r>
    </w:p>
    <w:p w14:paraId="00000057" w14:textId="77777777" w:rsidR="00E307C6" w:rsidRDefault="002C45C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Pracownicy, którzy przed przyjściem do pracy zauważą u siebie niepokojące objawy, powinni pozostać w domu oraz skontaktować się telefonicznie ze stacją sanitarno-epidemiologiczną, oddziałem zakaźnym, a w razie pogarszania się stanu zdrowia zadzwonić pod nr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999 lub 112 i poinformować, że mogą być zakażeni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koronawirusem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58" w14:textId="77777777" w:rsidR="00E307C6" w:rsidRDefault="002C45C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Pracownik podejrzewający u siebie wystąpienie objawów choroby COVID-19, przebywając na stanowisku pracy, powinien niezwłocznie udać się do izolatki, informując jednocześnie o tym dyrektora 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koły. Jeżeli objawy chorobowe wystąpiły u nauczyciela przed udaniem się do izolatki, powinien zadbać o zapewnienie niezbędnej opieki uczniom (powiadomienie z zachowaniem środków bezpieczeństwa innego pracownika, który przejmie opiekę nad uczniami, np. za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omocą telefonu komórkowego).</w:t>
      </w:r>
    </w:p>
    <w:p w14:paraId="00000059" w14:textId="77777777" w:rsidR="00E307C6" w:rsidRDefault="002C45C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wystąpieniu objawów chorobowych należy powiadomić właściwą stację sanitarno-epidemiologiczną, w celu ustalenia dalszego postępowania.</w:t>
      </w:r>
    </w:p>
    <w:p w14:paraId="0000005A" w14:textId="77777777" w:rsidR="00E307C6" w:rsidRDefault="002C45C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wystąpienia u pracownika objawów pozwalających na przypuszczenie, że jest on 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każony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koronawirusem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wstrzymuje się przyjmowanie kolejnych uczniów do szkoły. Odnośnie uczniów już przebywających w szkole należy zasięgnąć informacji od właściwej stacji sanitarno-epidemiologicznej.</w:t>
      </w:r>
    </w:p>
    <w:p w14:paraId="0000005B" w14:textId="77777777" w:rsidR="00E307C6" w:rsidRDefault="00E30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C" w14:textId="77777777" w:rsidR="00E307C6" w:rsidRDefault="002C45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Podejrzenie wystąpienia objawów u ucznia:</w:t>
      </w:r>
    </w:p>
    <w:p w14:paraId="0000005D" w14:textId="77777777" w:rsidR="00E307C6" w:rsidRDefault="002C45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ucznia przejawiającego wystąpienie objawów choroby COVID-19, nauczyciel powinien zapewnić mu niezbędną opiekę, przy zastosowaniu środków ochrony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osobistej, a także odizolować ucznia od reszty grupy i pracowników szkoły z zapewnieniem min. 2 m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dległości od innych osób.</w:t>
      </w:r>
    </w:p>
    <w:p w14:paraId="0000005E" w14:textId="77777777" w:rsidR="00E307C6" w:rsidRDefault="002C45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wystąpieniu u ucznia objawów chorobowych należy niezwłocznie powiadomić  dyrektora oraz rodziców lub prawnych opiekunów ucznia w celu ustalenia dalszego  sposobu postępowania.</w:t>
      </w:r>
    </w:p>
    <w:p w14:paraId="0000005F" w14:textId="77777777" w:rsidR="00E307C6" w:rsidRDefault="002C45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odbioru przez rodziców lub opiekunów pra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wnych odizolowanego uprzednio ucznia należy upewnić się, że nie będzie miał on kontaktu z innymi uczniami, pracownikami szkoły lub osobami trzecimi znajdującymi się na terenie szkoły.</w:t>
      </w:r>
    </w:p>
    <w:p w14:paraId="00000060" w14:textId="77777777" w:rsidR="00E307C6" w:rsidRDefault="002C45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dokonaniu konsultacji medycznej rodzic lub opiekun prawny jest zobowi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ązany poinformować szkołę o zakażeniu COVID-19. </w:t>
      </w:r>
    </w:p>
    <w:p w14:paraId="00000061" w14:textId="77777777" w:rsidR="00E307C6" w:rsidRDefault="00E30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2" w14:textId="77777777" w:rsidR="00E307C6" w:rsidRDefault="002C4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6</w:t>
      </w:r>
    </w:p>
    <w:p w14:paraId="00000063" w14:textId="77777777" w:rsidR="00E307C6" w:rsidRDefault="00E30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4" w14:textId="77777777" w:rsidR="00E307C6" w:rsidRDefault="002C4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Pozostałe regulacje</w:t>
      </w:r>
    </w:p>
    <w:p w14:paraId="00000065" w14:textId="77777777" w:rsidR="00E307C6" w:rsidRDefault="00E30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6" w14:textId="77777777" w:rsidR="00E307C6" w:rsidRDefault="002C45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Informacje organizacyjne dotyczące zapobiegania i przeciwdziałania COVID-19 będą przekazywane rodzicom poprzez wiadomości SMS na podane przez nich numery telefonów komórkowych, a także za pośrednictwem cyfrowej platformy edukacyjnej wykorzystywanej w szkol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</w:p>
    <w:p w14:paraId="00000067" w14:textId="77777777" w:rsidR="00E307C6" w:rsidRDefault="002C45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tablicy informacyjnej znajdują się aktualne numery telefonów do: organu prowadzącego, kuratora oświaty, stacji sanitarno-epidemiologicznej oraz służb medycznych, z którymi należy się kontaktować w przypadku stwierdzenia w szkole objawów chorobowych.</w:t>
      </w:r>
    </w:p>
    <w:p w14:paraId="00000068" w14:textId="77777777" w:rsidR="00E307C6" w:rsidRDefault="002C45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treścią niniejszej procedury zaznajamia się pracowników szkoły, rodziców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opiekunów prawnych uczniów, a także, w niezbędnym zakresie, samych uczniów.</w:t>
      </w:r>
    </w:p>
    <w:p w14:paraId="00000069" w14:textId="77777777" w:rsidR="00E307C6" w:rsidRDefault="002C45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pojawienia się ogniska COVID-19 na terenie powiatu w porozumieniu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powiatową stacją sani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tarno-epidemiologiczną oraz organem prowadzącym szkołę, szkoła może wykorzystać formę zajęć hybrydowych lub przejść na nauczanie zdalne.</w:t>
      </w:r>
    </w:p>
    <w:p w14:paraId="0000006A" w14:textId="77777777" w:rsidR="00E307C6" w:rsidRDefault="002C45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Zawsze w przypadku wątpliwości należy zwrócić się do właściwej powiatowej stacji sanitarno-epidemiologicznej, aby odbyć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konsultację lub uzyskać poradę.</w:t>
      </w:r>
    </w:p>
    <w:p w14:paraId="0000006B" w14:textId="77777777" w:rsidR="00E307C6" w:rsidRDefault="002C45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potwierdzonego zakażenia SARS-CoV-2 na terenie szkoły należy stosować się do zaleceń państwowego powiatowego inspektora sanitarnego. Rekomenduje się ustalenie listy osób przebywających w tym samym czasie w szkol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e, w których przebywała osoba podejrzana o zakażenie i zalecenie stosowania się do wytycznych Głównego Inspektora Sanitarnego dostępnych na stronie </w:t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https://www.gov.pl/web/koronawirus/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https://gis.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gov.pl/ odnoszących się do osób, które miały kontakt z zakażonym.</w:t>
      </w:r>
    </w:p>
    <w:p w14:paraId="0000006C" w14:textId="77777777" w:rsidR="00E307C6" w:rsidRDefault="00E30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D" w14:textId="77777777" w:rsidR="00E307C6" w:rsidRDefault="00E307C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</w:p>
    <w:sectPr w:rsidR="00E307C6"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4B5"/>
    <w:multiLevelType w:val="multilevel"/>
    <w:tmpl w:val="93800B2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072557B1"/>
    <w:multiLevelType w:val="multilevel"/>
    <w:tmpl w:val="C2C0F76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22501A3D"/>
    <w:multiLevelType w:val="multilevel"/>
    <w:tmpl w:val="8304D63A"/>
    <w:lvl w:ilvl="0">
      <w:start w:val="1"/>
      <w:numFmt w:val="decimal"/>
      <w:pStyle w:val="Numeracja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3611DA8"/>
    <w:multiLevelType w:val="multilevel"/>
    <w:tmpl w:val="D9E47D1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5B50410"/>
    <w:multiLevelType w:val="multilevel"/>
    <w:tmpl w:val="08F881C4"/>
    <w:lvl w:ilvl="0">
      <w:start w:val="1"/>
      <w:numFmt w:val="decimal"/>
      <w:pStyle w:val="Numeracja0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58515255"/>
    <w:multiLevelType w:val="multilevel"/>
    <w:tmpl w:val="8684057C"/>
    <w:lvl w:ilvl="0">
      <w:start w:val="1"/>
      <w:numFmt w:val="decimal"/>
      <w:pStyle w:val="podstawaibibliografiapozycje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18D1A09"/>
    <w:multiLevelType w:val="multilevel"/>
    <w:tmpl w:val="DF0417BC"/>
    <w:lvl w:ilvl="0">
      <w:start w:val="1"/>
      <w:numFmt w:val="decimal"/>
      <w:pStyle w:val="punkt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1E31FEE"/>
    <w:multiLevelType w:val="multilevel"/>
    <w:tmpl w:val="5ED45B7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75A2495"/>
    <w:multiLevelType w:val="multilevel"/>
    <w:tmpl w:val="607CE30E"/>
    <w:lvl w:ilvl="0">
      <w:start w:val="1"/>
      <w:numFmt w:val="decimal"/>
      <w:pStyle w:val="PunktowanieI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7414770A"/>
    <w:multiLevelType w:val="multilevel"/>
    <w:tmpl w:val="31C4A840"/>
    <w:lvl w:ilvl="0">
      <w:start w:val="1"/>
      <w:numFmt w:val="decimal"/>
      <w:pStyle w:val="Numeracjaa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C6"/>
    <w:rsid w:val="002C45C6"/>
    <w:rsid w:val="00E3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5E926-1F28-4157-9A1B-686E6027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utor">
    <w:name w:val="autor"/>
    <w:basedOn w:val="Normalny"/>
    <w:pPr>
      <w:shd w:val="clear" w:color="auto" w:fill="FFFFFF"/>
      <w:spacing w:before="120" w:after="120" w:line="276" w:lineRule="auto"/>
      <w:jc w:val="both"/>
    </w:pPr>
    <w:rPr>
      <w:rFonts w:ascii="Times New Roman" w:eastAsia="Times New Roman" w:hAnsi="Times New Roman"/>
      <w:color w:val="44546A"/>
      <w:sz w:val="24"/>
      <w:lang w:eastAsia="pl-PL"/>
    </w:rPr>
  </w:style>
  <w:style w:type="paragraph" w:customStyle="1" w:styleId="autornotka">
    <w:name w:val="autor notka"/>
    <w:basedOn w:val="Normalny"/>
    <w:pPr>
      <w:spacing w:after="0" w:line="276" w:lineRule="auto"/>
      <w:jc w:val="both"/>
    </w:pPr>
    <w:rPr>
      <w:rFonts w:ascii="Times New Roman" w:eastAsia="Times New Roman" w:hAnsi="Times New Roman"/>
      <w:sz w:val="20"/>
      <w:lang w:eastAsia="pl-PL"/>
    </w:rPr>
  </w:style>
  <w:style w:type="paragraph" w:customStyle="1" w:styleId="autornotkanazwisko">
    <w:name w:val="autor notka nazwisko"/>
    <w:basedOn w:val="Normalny"/>
    <w:pPr>
      <w:spacing w:before="120" w:after="0" w:line="276" w:lineRule="auto"/>
      <w:jc w:val="both"/>
    </w:pPr>
    <w:rPr>
      <w:rFonts w:ascii="Times New Roman" w:eastAsia="Times New Roman" w:hAnsi="Times New Roman"/>
      <w:b/>
      <w:sz w:val="20"/>
      <w:lang w:eastAsia="pl-PL"/>
    </w:rPr>
  </w:style>
  <w:style w:type="paragraph" w:customStyle="1" w:styleId="bibliografia">
    <w:name w:val="bibliografia"/>
    <w:basedOn w:val="Normalny"/>
    <w:pPr>
      <w:spacing w:before="120" w:after="120" w:line="276" w:lineRule="auto"/>
      <w:jc w:val="both"/>
    </w:pPr>
    <w:rPr>
      <w:rFonts w:ascii="Times New Roman" w:eastAsia="Times New Roman" w:hAnsi="Times New Roman"/>
      <w:b/>
      <w:i/>
      <w:sz w:val="24"/>
      <w:lang w:eastAsia="pl-PL"/>
    </w:rPr>
  </w:style>
  <w:style w:type="character" w:customStyle="1" w:styleId="Bold">
    <w:name w:val="Bold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kalendariumdata">
    <w:name w:val="kalendarium data"/>
    <w:basedOn w:val="Normalny"/>
    <w:pPr>
      <w:spacing w:after="0" w:line="276" w:lineRule="auto"/>
    </w:pPr>
    <w:rPr>
      <w:rFonts w:ascii="Times New Roman" w:eastAsia="Times New Roman" w:hAnsi="Times New Roman"/>
      <w:sz w:val="24"/>
      <w:lang w:eastAsia="pl-PL"/>
    </w:rPr>
  </w:style>
  <w:style w:type="paragraph" w:customStyle="1" w:styleId="kalendariumnagwki">
    <w:name w:val="kalendarium nagłówki"/>
    <w:basedOn w:val="kalendariumdata"/>
    <w:pPr>
      <w:jc w:val="center"/>
    </w:pPr>
    <w:rPr>
      <w:b/>
      <w:sz w:val="28"/>
    </w:rPr>
  </w:style>
  <w:style w:type="character" w:customStyle="1" w:styleId="Kursywa">
    <w:name w:val="Kursywa"/>
    <w:rPr>
      <w:rFonts w:ascii="Times New Roman" w:hAnsi="Times New Roman"/>
      <w:i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lead">
    <w:name w:val="lead"/>
    <w:basedOn w:val="Normalny"/>
    <w:pPr>
      <w:spacing w:before="120" w:after="120" w:line="276" w:lineRule="auto"/>
      <w:jc w:val="both"/>
    </w:pPr>
    <w:rPr>
      <w:rFonts w:ascii="Times New Roman" w:eastAsia="Times New Roman" w:hAnsi="Times New Roman"/>
      <w:b/>
      <w:color w:val="44546A"/>
      <w:sz w:val="24"/>
      <w:lang w:eastAsia="pl-PL"/>
    </w:rPr>
  </w:style>
  <w:style w:type="paragraph" w:customStyle="1" w:styleId="Normalny1">
    <w:name w:val="Normalny1"/>
    <w:basedOn w:val="Normalny"/>
    <w:p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ormalinicja">
    <w:name w:val="Normal inicjał"/>
    <w:basedOn w:val="Normalny"/>
    <w:p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ormalwcicie">
    <w:name w:val="Normal wcięcie"/>
    <w:basedOn w:val="Normalny"/>
    <w:pPr>
      <w:spacing w:after="0" w:line="276" w:lineRule="auto"/>
      <w:ind w:firstLine="709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umeracja0">
    <w:name w:val="Numeracja )"/>
    <w:basedOn w:val="Normalny"/>
    <w:pPr>
      <w:numPr>
        <w:numId w:val="1"/>
      </w:numPr>
      <w:spacing w:after="0" w:line="276" w:lineRule="auto"/>
      <w:ind w:left="-1" w:hanging="1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odstawaibibliografiapozycje">
    <w:name w:val="podstawa i bibliografia/pozycje"/>
    <w:basedOn w:val="Akapitzlist"/>
    <w:pPr>
      <w:numPr>
        <w:numId w:val="2"/>
      </w:numPr>
      <w:spacing w:after="0" w:line="360" w:lineRule="auto"/>
      <w:ind w:hanging="1"/>
      <w:jc w:val="both"/>
    </w:pPr>
    <w:rPr>
      <w:rFonts w:ascii="Times New Roman" w:hAnsi="Times New Roman"/>
      <w:color w:val="000000"/>
      <w:sz w:val="24"/>
      <w:lang w:eastAsia="pl-PL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customStyle="1" w:styleId="tytu0">
    <w:name w:val="tytuł"/>
    <w:basedOn w:val="Normalny"/>
    <w:pPr>
      <w:spacing w:before="120" w:after="120" w:line="276" w:lineRule="auto"/>
    </w:pPr>
    <w:rPr>
      <w:rFonts w:ascii="Times New Roman" w:eastAsia="Times New Roman" w:hAnsi="Times New Roman" w:cs="Times New Roman"/>
      <w:b/>
      <w:sz w:val="28"/>
      <w:lang w:eastAsia="pl-PL"/>
    </w:rPr>
  </w:style>
  <w:style w:type="paragraph" w:customStyle="1" w:styleId="podtytu">
    <w:name w:val="podtytuł"/>
    <w:basedOn w:val="tytu0"/>
    <w:rPr>
      <w:sz w:val="26"/>
    </w:rPr>
  </w:style>
  <w:style w:type="paragraph" w:customStyle="1" w:styleId="PunktowanieI">
    <w:name w:val="Punktowanie I"/>
    <w:basedOn w:val="Normalwcicie"/>
    <w:pPr>
      <w:numPr>
        <w:numId w:val="3"/>
      </w:numPr>
      <w:ind w:left="-1" w:firstLine="709"/>
    </w:pPr>
    <w:rPr>
      <w:rFonts w:cs="Times New Roman"/>
    </w:rPr>
  </w:style>
  <w:style w:type="paragraph" w:customStyle="1" w:styleId="rdtytuI">
    <w:name w:val="śródtytuł I"/>
    <w:basedOn w:val="Normalny"/>
    <w:pPr>
      <w:spacing w:before="120" w:after="120" w:line="276" w:lineRule="auto"/>
    </w:pPr>
    <w:rPr>
      <w:rFonts w:ascii="Times New Roman" w:eastAsia="Times New Roman" w:hAnsi="Times New Roman" w:cs="Times New Roman"/>
      <w:b/>
      <w:sz w:val="24"/>
      <w:lang w:eastAsia="pl-PL"/>
    </w:rPr>
  </w:style>
  <w:style w:type="paragraph" w:customStyle="1" w:styleId="SrdtytuII">
    <w:name w:val="Sródtytuł II"/>
    <w:basedOn w:val="rdtytuI"/>
    <w:rPr>
      <w:b w:val="0"/>
      <w:u w:val="single"/>
    </w:rPr>
  </w:style>
  <w:style w:type="paragraph" w:customStyle="1" w:styleId="tekstwtabeli">
    <w:name w:val="tekst w tabeli"/>
    <w:basedOn w:val="Normalny"/>
    <w:pPr>
      <w:spacing w:after="0" w:line="276" w:lineRule="auto"/>
    </w:pPr>
    <w:rPr>
      <w:rFonts w:ascii="Times New Roman" w:eastAsia="Times New Roman" w:hAnsi="Times New Roman"/>
      <w:sz w:val="24"/>
      <w:lang w:eastAsia="pl-PL"/>
    </w:rPr>
  </w:style>
  <w:style w:type="paragraph" w:customStyle="1" w:styleId="Numeracja">
    <w:name w:val="Numeracja ."/>
    <w:basedOn w:val="Numeracja0"/>
    <w:pPr>
      <w:numPr>
        <w:numId w:val="4"/>
      </w:numPr>
      <w:ind w:left="-1" w:hanging="1"/>
    </w:pPr>
  </w:style>
  <w:style w:type="paragraph" w:customStyle="1" w:styleId="Tekstnaapli">
    <w:name w:val="Tekst na apli"/>
    <w:basedOn w:val="Normalny"/>
    <w:pPr>
      <w:shd w:val="clear" w:color="auto" w:fill="F2F2F2"/>
      <w:spacing w:after="0" w:line="276" w:lineRule="auto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ekstnaapli-wcicie">
    <w:name w:val="Tekst na apli - wcięcie"/>
    <w:basedOn w:val="Tekstnaapli"/>
    <w:pPr>
      <w:ind w:firstLine="709"/>
    </w:pPr>
  </w:style>
  <w:style w:type="paragraph" w:customStyle="1" w:styleId="Komentarz-imiinazwiko">
    <w:name w:val="Komentarz - imię i nazwiko"/>
    <w:basedOn w:val="Normalny1"/>
    <w:pPr>
      <w:spacing w:line="240" w:lineRule="auto"/>
    </w:pPr>
    <w:rPr>
      <w:rFonts w:cs="Times New Roman"/>
      <w:b/>
      <w:szCs w:val="24"/>
    </w:rPr>
  </w:style>
  <w:style w:type="paragraph" w:customStyle="1" w:styleId="Komentarz-podpis">
    <w:name w:val="Komentarz - podpis"/>
    <w:basedOn w:val="Normalny"/>
    <w:pPr>
      <w:spacing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Komentarz-tekst">
    <w:name w:val="Komentarz - tekst"/>
    <w:basedOn w:val="Normalny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umeracjaa">
    <w:name w:val="Numeracja a)"/>
    <w:basedOn w:val="Tekstpodstawowy"/>
    <w:pPr>
      <w:numPr>
        <w:numId w:val="5"/>
      </w:numPr>
      <w:suppressAutoHyphens w:val="0"/>
      <w:spacing w:after="0" w:line="240" w:lineRule="auto"/>
      <w:ind w:left="-1" w:hanging="1"/>
      <w:jc w:val="both"/>
    </w:pPr>
    <w:rPr>
      <w:rFonts w:ascii="Times New Roman" w:eastAsia="NSimSun" w:hAnsi="Times New Roman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punktyZnak">
    <w:name w:val="punkty Znak"/>
    <w:rPr>
      <w:rFonts w:ascii="Proxima Nova" w:eastAsia="Times New Roman" w:hAnsi="Proxima Nova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punkty">
    <w:name w:val="punkty"/>
    <w:basedOn w:val="Normalny"/>
    <w:pPr>
      <w:numPr>
        <w:numId w:val="10"/>
      </w:numPr>
      <w:spacing w:before="120" w:after="0" w:line="240" w:lineRule="auto"/>
      <w:ind w:left="-1" w:hanging="1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menfont">
    <w:name w:val="men font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Podtytu0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koronawir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hfgblS9Spql9QH9f5DyNteEQQ==">AMUW2mWa+SgqOMz+nvSoUXKyua9wx5Ar/n7VILokCxW88RrG9FOeIz5Vua0ctoIEnHgDi8CFXHeuPjAeoex3aE3JLscss+VC3Imz2fMnut1V9Zzp38oh3Sc=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1938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adomagala</dc:creator>
  <cp:lastModifiedBy>Dyrektor</cp:lastModifiedBy>
  <cp:revision>2</cp:revision>
  <dcterms:created xsi:type="dcterms:W3CDTF">2020-09-01T09:19:00Z</dcterms:created>
  <dcterms:modified xsi:type="dcterms:W3CDTF">2020-09-01T09:19:00Z</dcterms:modified>
</cp:coreProperties>
</file>